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STANDARDY OCHRONY MAŁOLETNICH</w:t>
      </w:r>
    </w:p>
    <w:p>
      <w:pPr>
        <w:pStyle w:val="4"/>
        <w:spacing w:line="360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 xml:space="preserve"> PRZED KRZYWDZENIEM </w:t>
      </w:r>
    </w:p>
    <w:p>
      <w:pPr>
        <w:pStyle w:val="4"/>
        <w:spacing w:line="360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 xml:space="preserve">W SZKOLE PODSTAWOWEJ NR 45 Z ODDZIAŁAMI INTEGRACYJNYMI </w:t>
      </w:r>
    </w:p>
    <w:p>
      <w:pPr>
        <w:pStyle w:val="4"/>
        <w:spacing w:line="360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IM. KS. JANA TWARDOWSKIEGO</w:t>
      </w:r>
    </w:p>
    <w:p>
      <w:pPr>
        <w:pStyle w:val="4"/>
        <w:spacing w:line="360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W SZCZECINIE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i/>
          <w:iCs/>
          <w:color w:val="242021"/>
        </w:rPr>
      </w:pPr>
      <w:r>
        <w:rPr>
          <w:rStyle w:val="7"/>
          <w:b/>
          <w:bCs/>
          <w:i/>
          <w:iCs/>
          <w:color w:val="242021"/>
        </w:rPr>
        <w:t>Podstawa prawna :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i/>
          <w:iCs/>
          <w:color w:val="242021"/>
        </w:rPr>
      </w:pPr>
      <w:r>
        <w:rPr>
          <w:rStyle w:val="7"/>
          <w:i/>
          <w:iCs/>
          <w:color w:val="242021"/>
        </w:rPr>
        <w:t>Ustawa z dnia 28 lipca 2023 r. o zmianie ustawy _ Kodeks rodzinny i opiekuńczy oraz niektórych innych ustaw.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color w:val="242021"/>
          <w:sz w:val="22"/>
          <w:szCs w:val="22"/>
        </w:rPr>
        <w:t xml:space="preserve">Standardy ochrony dzieci przed krzywdzeniem wprowadzone w szkole umożliwiają dbanie o dobro każdego dziecka, a także zabezpieczają personel. Większa świadomość zagrożeń pozwala efektywniej im zapobiegać i w konsekwencji skuteczniej tworzyć środowisko wolne od czynników, które mogą doprowadzić do naruszenia praw dziecka. Standardy w sposób przejrzysty informują o oczekiwanej reakcji w przypadku obaw o bezpieczeństwo dziecka, a także dają pracownikom jasność w zakresie zachowań niedozwolonych względem dzieci. Dzięki jasno określonym zasadom postępowania </w:t>
      </w:r>
      <w:r>
        <w:rPr>
          <w:rStyle w:val="7"/>
          <w:rFonts w:ascii="Cambria" w:hAnsi="Cambria"/>
          <w:i/>
          <w:iCs/>
          <w:color w:val="242021"/>
          <w:sz w:val="22"/>
          <w:szCs w:val="22"/>
        </w:rPr>
        <w:t>Polityka ochrony dzieci przed krzywdzeniem</w:t>
      </w:r>
      <w:r>
        <w:rPr>
          <w:rStyle w:val="7"/>
          <w:rFonts w:ascii="Cambria" w:hAnsi="Cambria"/>
          <w:color w:val="242021"/>
          <w:sz w:val="22"/>
          <w:szCs w:val="22"/>
        </w:rPr>
        <w:t xml:space="preserve"> ułatwia rozpoznawanie i reagowanie na niepokojące sygnały zgodnie z prawem. 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b/>
          <w:bCs/>
          <w:color w:val="242021"/>
        </w:rPr>
      </w:pP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Standard I. POLITYKA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Szkoła ustanowiła i wprowadziła w życie </w:t>
      </w:r>
      <w:r>
        <w:rPr>
          <w:rStyle w:val="7"/>
          <w:rFonts w:ascii="Cambria" w:hAnsi="Cambria"/>
          <w:b/>
          <w:bCs/>
          <w:i/>
          <w:iCs/>
          <w:color w:val="242021"/>
          <w:sz w:val="22"/>
          <w:szCs w:val="22"/>
        </w:rPr>
        <w:t>Politykę ochrony dzieci przed krzywdzeniem</w:t>
      </w: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color w:val="242021"/>
          <w:sz w:val="22"/>
          <w:szCs w:val="22"/>
        </w:rPr>
        <w:t>Dokument ten zawiera jasne wytyczne dotyczące tego, jak w placówce przeciwdziałać naruszaniu praw dzieci, jak tworzyć środowisko przyjazne i bezpieczne dzieciom oraz jakie kroki podjąć w przypadku zagrożenia bezpieczeństwa dzieci.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Standard II. PERSONEL</w:t>
      </w:r>
      <w:r>
        <w:rPr>
          <w:rStyle w:val="9"/>
          <w:rFonts w:ascii="Cambria" w:hAnsi="Cambria"/>
          <w:color w:val="242021"/>
          <w:sz w:val="22"/>
          <w:szCs w:val="22"/>
        </w:rPr>
        <w:t> </w:t>
      </w:r>
      <w:r>
        <w:rPr>
          <w:rFonts w:ascii="Cambria" w:hAnsi="Cambria"/>
          <w:color w:val="242021"/>
          <w:sz w:val="22"/>
          <w:szCs w:val="22"/>
        </w:rPr>
        <w:br w:type="textWrapping"/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Szkoła monitoruje, edukuje i angażuje swoich pracowników w celu zapobiegania krzywdzeniu dzieci.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color w:val="242021"/>
          <w:sz w:val="22"/>
          <w:szCs w:val="22"/>
        </w:rPr>
        <w:t>Realizacja tego standardu oznacza, że poprzez wprowadzenie w organizacji zasad bezpiecznej</w:t>
      </w:r>
      <w:r>
        <w:rPr>
          <w:rStyle w:val="9"/>
          <w:rFonts w:ascii="Cambria" w:hAnsi="Cambria"/>
          <w:color w:val="242021"/>
          <w:sz w:val="22"/>
          <w:szCs w:val="22"/>
        </w:rPr>
        <w:t> </w:t>
      </w:r>
      <w:r>
        <w:rPr>
          <w:rFonts w:ascii="Cambria" w:hAnsi="Cambria"/>
          <w:color w:val="242021"/>
          <w:sz w:val="22"/>
          <w:szCs w:val="22"/>
        </w:rPr>
        <w:br w:type="textWrapping"/>
      </w:r>
      <w:r>
        <w:rPr>
          <w:rStyle w:val="7"/>
          <w:rFonts w:ascii="Cambria" w:hAnsi="Cambria"/>
          <w:color w:val="242021"/>
          <w:sz w:val="22"/>
          <w:szCs w:val="22"/>
        </w:rPr>
        <w:t>rekrutacji oraz bezpiecznych relacji personelu z dzieckiem podjęto odpowiednie kroki, by minimalizować ryzyko krzywdzenia dziecka, wynikające z okoliczności sprzyjających potencjalnym sprawcom: słabej kontroli, dostępności i możliwości. Wdrożenie tego standardu jest ponadto sygnałem, że w organizacji zatrudniono przygotowany merytorycznie i sprawdzony personel, a dzieci i opiekunowie mają możliwość poszerzenia swojej wiedzy na temat ochrony przed krzywdzeniem.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Style w:val="7"/>
          <w:rFonts w:ascii="Cambria" w:hAnsi="Cambria"/>
          <w:b/>
          <w:bCs/>
          <w:color w:val="242021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br w:type="textWrapping"/>
      </w: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Standard III. PROCEDURY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  <w:r>
        <w:rPr>
          <w:rFonts w:ascii="Cambria" w:hAnsi="Cambria" w:cs="Calibri"/>
          <w:sz w:val="22"/>
          <w:szCs w:val="22"/>
        </w:rPr>
        <w:br w:type="textWrapping"/>
      </w: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W szkole funkcjonują procedury zgłaszania podejrzenia oraz podejmowania interwencji w sytuacji zagrożenia bezpieczeństwa dziecka.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color w:val="242021"/>
          <w:sz w:val="22"/>
          <w:szCs w:val="22"/>
        </w:rPr>
        <w:t>Realizacja tego standardu oznacza, że w organizacji istnieje procedura opisująca krok po</w:t>
      </w:r>
      <w:r>
        <w:rPr>
          <w:rStyle w:val="9"/>
          <w:rFonts w:ascii="Cambria" w:hAnsi="Cambria"/>
          <w:color w:val="242021"/>
          <w:sz w:val="22"/>
          <w:szCs w:val="22"/>
        </w:rPr>
        <w:t> </w:t>
      </w:r>
      <w:r>
        <w:rPr>
          <w:rFonts w:ascii="Cambria" w:hAnsi="Cambria"/>
          <w:color w:val="242021"/>
          <w:sz w:val="22"/>
          <w:szCs w:val="22"/>
        </w:rPr>
        <w:br w:type="textWrapping"/>
      </w:r>
      <w:r>
        <w:rPr>
          <w:rStyle w:val="7"/>
          <w:rFonts w:ascii="Cambria" w:hAnsi="Cambria"/>
          <w:color w:val="242021"/>
          <w:sz w:val="22"/>
          <w:szCs w:val="22"/>
        </w:rPr>
        <w:t>kroku, jak i komu zgłaszać podejrzenie krzywdzenia dziecka oraz w jaki sposób podejmowana jest decyzja o interwencji w przypadku zagrożenia bezpieczeństwa dzieci. Jasne wytyczne nie tylko w przejrzysty sposób regulują działania personelu, ale pozwalają też uniknąć rozproszenia odpowiedzialności, wspierają uważność na dobrostan dziecka i zmniejszają ryzyko wynikające z sytuacji, w której niezgłoszenie niepokojących sygnałów może doprowadzić do dalszego krzywdzenia dziecka.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Standard IV. MONITORING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9"/>
          <w:rFonts w:ascii="Cambria" w:hAnsi="Cambria" w:cs="Calibri"/>
          <w:sz w:val="22"/>
          <w:szCs w:val="22"/>
        </w:rPr>
        <w:t> </w:t>
      </w:r>
      <w:r>
        <w:rPr>
          <w:rFonts w:ascii="Cambria" w:hAnsi="Cambria" w:cs="Calibri"/>
          <w:sz w:val="22"/>
          <w:szCs w:val="22"/>
        </w:rPr>
        <w:br w:type="textWrapping"/>
      </w:r>
      <w:r>
        <w:rPr>
          <w:rStyle w:val="7"/>
          <w:rFonts w:ascii="Cambria" w:hAnsi="Cambria"/>
          <w:b/>
          <w:bCs/>
          <w:color w:val="242021"/>
          <w:sz w:val="22"/>
          <w:szCs w:val="22"/>
        </w:rPr>
        <w:t>Szkoła monitoruje i okresowo weryfikuje zgodność prowadzonych działań z przyjętymi standardami ochrony dzieci.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7"/>
          <w:rFonts w:ascii="Cambria" w:hAnsi="Cambria"/>
          <w:color w:val="242021"/>
          <w:sz w:val="22"/>
          <w:szCs w:val="22"/>
        </w:rPr>
        <w:t xml:space="preserve">Realizacja tego standardu oznacza, że </w:t>
      </w:r>
      <w:r>
        <w:rPr>
          <w:rStyle w:val="7"/>
          <w:rFonts w:ascii="Cambria" w:hAnsi="Cambria"/>
          <w:i/>
          <w:iCs/>
          <w:color w:val="242021"/>
          <w:sz w:val="22"/>
          <w:szCs w:val="22"/>
        </w:rPr>
        <w:t xml:space="preserve">Polityka ochrony dzieci </w:t>
      </w:r>
      <w:r>
        <w:rPr>
          <w:rStyle w:val="7"/>
          <w:rFonts w:ascii="Cambria" w:hAnsi="Cambria"/>
          <w:color w:val="242021"/>
          <w:sz w:val="22"/>
          <w:szCs w:val="22"/>
        </w:rPr>
        <w:t>jest dokumentem podlegającym bieżącej weryfikacji i aktualizowanym. Możliwe jest włączenie w ten proces dzieci - zapytanie o to jak postrzegają swoje bezpieczeństwo i obowiązujące w organizacji standardy, a także opiekunów, którzy są partnerem organizacji w tworzeniu bezpiecznego środowiska dla dzieci.</w:t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Style w:val="7"/>
          <w:rFonts w:ascii="Cambria" w:hAnsi="Cambria"/>
          <w:i/>
          <w:color w:val="242021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right"/>
        <w:textAlignment w:val="baseline"/>
        <w:rPr>
          <w:rFonts w:ascii="Cambria" w:hAnsi="Cambria" w:cs="Segoe UI"/>
          <w:i/>
          <w:sz w:val="22"/>
          <w:szCs w:val="22"/>
        </w:rPr>
      </w:pPr>
      <w:r>
        <w:rPr>
          <w:rStyle w:val="7"/>
          <w:rFonts w:ascii="Cambria" w:hAnsi="Cambria"/>
          <w:i/>
          <w:color w:val="242021"/>
          <w:sz w:val="22"/>
          <w:szCs w:val="22"/>
        </w:rPr>
        <w:t>Oprac. w oparciu o materiały dostępne na stronie fdds.pl</w:t>
      </w:r>
      <w:r>
        <w:rPr>
          <w:rStyle w:val="8"/>
          <w:rFonts w:ascii="Cambria" w:hAnsi="Cambria" w:cs="Calibri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Style w:val="7"/>
          <w:rFonts w:ascii="Cambria" w:hAnsi="Cambria" w:cs="Segoe UI"/>
          <w:sz w:val="22"/>
          <w:szCs w:val="22"/>
        </w:rPr>
      </w:pPr>
      <w:r>
        <w:rPr>
          <w:rFonts w:ascii="Cambria" w:hAnsi="Cambria"/>
          <w:color w:val="242021"/>
          <w:sz w:val="22"/>
          <w:szCs w:val="22"/>
        </w:rPr>
        <w:br w:type="textWrapping"/>
      </w:r>
    </w:p>
    <w:p>
      <w:pPr>
        <w:pStyle w:val="4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Polityka ochrony dzieci przed krzywdzeniem</w:t>
      </w:r>
    </w:p>
    <w:p>
      <w:pPr>
        <w:pStyle w:val="4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Szkoły Podstawowej nr 45 z Oddziałami Integracyjnymi</w:t>
      </w:r>
    </w:p>
    <w:p>
      <w:pPr>
        <w:pStyle w:val="4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im. ks. Jana Twardowskiego w Szczecinie</w:t>
      </w:r>
    </w:p>
    <w:p>
      <w:pPr>
        <w:pStyle w:val="4"/>
        <w:jc w:val="both"/>
        <w:rPr>
          <w:rFonts w:ascii="Cambria" w:hAnsi="Cambria"/>
          <w:b/>
          <w:color w:val="000000"/>
          <w:sz w:val="22"/>
          <w:szCs w:val="22"/>
        </w:rPr>
      </w:pPr>
    </w:p>
    <w:p>
      <w:pPr>
        <w:pStyle w:val="4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Preambuła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Naczelną zasadą jest działanie dla dobra dziecka i w jego najlepszym interesie. Każdy członek personelu traktuje dziecko z szacunkiem oraz uwzględnia jego potrzeby. Niedopuszczalne jest stosowanie przez kogokolwiek wobec dziecka przemocy w jakiejkolwiek formie. Pracownicy realizując te cele, działają w ramach obowiązującego prawa, przepisów wewnętrznych danej organizacji oraz swoich kompetencji.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I Objaśnienie terminów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1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 Pracownikiem jest osoba zatrudniona na podstawie umowy o pracę, umowy cywilnoprawnej, a także wolontariusz i stażysta.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 Dzieckiem jest każda osoba do ukończenia 18. roku życia.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3. Opiekunem dziecka jest osoba uprawniona do reprezentacji dziecka, w szczególności jego rodzic lub opiekun prawny. W myśl niniejszego dokumentu opiekunem jest również rodzic zastępczy.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4. Zgoda rodzica dziecka oznacza zgodę co najmniej jednego z rodziców dziecka/ opiekunów prawnych. Jednak w przypadku braku porozumienia między rodzicami dziecka należy poinformować rodziców o konieczności rozstrzygnięcia sprawy przez sąd rodzinny.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5. Przez krzywdzenie dziecka należy rozumieć popełnienie czynu zabronionego lub czynu karalnego na szkodę dziecka przez jakąkolwiek osobę lub zagrożenie dobra dziecka, w tym jego zaniedbywanie.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6. Dane osobowe dziecka to wszelkie informacje umożliwiające identyfikację dziecka.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II Rozpoznawanie i reagowanie na czynniki ryzyka krzywdzenia dzieci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2.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Pracownicy szkoły posiadają wiedzę i w ramach wykonywanych obowiązków zwracają uwagę na czynniki ryzyka i symptomy krzywdzenia dzieci.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przypadku zidentyfikowania czynników ryzyka pracownik/pracownicy szkoły podejmują rozmowę z opiekunami, przekazując informacje na temat dostępnej oferty wsparcia i motywując ich do szukania dla siebie pomocy.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Pracownicy szkoły w miarę dostępnych możliwości monitorują sytuację i dobrostan dziecka.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Pracownicy znają i stosują zasady bezpiecznych relacji personel–dziecko.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Rekrutacja personelu odbywa się zgodnie z zasadami bezpiecznej rekrutacji personelu, która wynika z aktualnych przepisów prawa. </w:t>
      </w:r>
    </w:p>
    <w:p>
      <w:pPr>
        <w:pStyle w:val="4"/>
        <w:spacing w:line="36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III Procedury interwencji w przypadku zagrożenia bezpieczeństwa dziecka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3.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 przypadku podjęcia przez pracownika szkoły podejrzenia, że dziecko jest krzywdzone, pracownik ma obowiązek sporządzenia notatki służbowej i przekazania uzyskanej informacji wychowawcy/pedagogowi/psychologowi/kierownictwu placówki.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4.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 Zagrożenie bezpieczeństwa dzieci może przybierać różne formy, z wykorzystaniem różnych sposobów kontaktu i komunikowania.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Przyjmuje się następującą kwalifikację zagrożenia bezpieczeństwa dzieci: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a. popełniono przestępstwo na szkodę dziecka (np. wykorzystanie seksualne, znęcanie się nad dzieckiem),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b. doszło do innej formy krzywdzenia, niebędącej przestępstwem, takiej jak np. krzyk, kary fizyczne, poniżanie,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c. doszło do zaniedbania potrzeb życiowych dziecka (np. związanych z żywieniem, higieną czy zdrowiem).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Na potrzeby niniejszego dokumentu wyróżniono procedury interwencji w przypadku podejrzenia działania na szkodę dziecka przez: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a. osoby dorosłe (personel, inne osoby trzecie, rodziców/opiekunów prawnych),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b. inne dziecko.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 Interwencja prowadzona jest przez dyrektora placówki lub wyznaczone  osoby.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4. Udział w interwencji mogą wziąć udział specjaliści, w szczególności psycholog i pedagog, celem skorzystania z ich pomocy przy rozmowie z dzieckiem o trudnych doświadczeniach.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5. Dyrektor informuje opiekunów o obowiązku zgłoszenia podejrzenia krzywdzenia dziecka do odpowiedniej instytucji (prokuratura/policja lub sąd rodzinno-opiekuńczy lub ośrodek pomocy społecznej).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6. Jeśli zachodzi taka potrzeba po poinformowaniu opiekunów, dyrektor składa zawiadomienie o podejrzeniu przestępstwa do prokuratury/policji lub wniosek o wgląd w sytuację rodziny do sądu rejonowego, wydziału rodzinnego i nieletnich,  ośrodka pomocy społecznej lub przesyła formularz „Niebieska Karta” do przewodniczącego zespołu interdyscyplinarnego.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7. Dalszy tok postępowania leży w kompetencjach instytucji wskazanych w punkcie poprzedzającym.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8. Z przebiegu każdej interwencji sporządza się notatkę służbową.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5.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 przypadku podejrzenia, że życie dziecka jest zagrożone lub grozi mu ciężki uszczerbek na zdrowiu należy niezwłocznie poinformować odpowiednie służby (policja, pogotowie ratunkowe). Poinformowania służb dokonuje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dyrektor lub osoba przez niego wyznaczona. 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6.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 Wszystkie osoby, które w związku z wykonywaniem obowiązków służbowych powzięły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Szczegółowe procedury działania w sytuacjach zagrażających bezpieczeństwu dzieci  zawarte są w „Wykazie procedur obowiązujących w Szkole Podstawowej nr 45 z Oddziałami Integracyjnymi im. Ks. Jana Twardowskiego w Szczecinie”. 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IV Zasady ochrony wizerunku dziecka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7.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Szkoła zapewnia najwyższe standardy ochrony danych osobowych dzieci zgodnie z obowiązującymi przepisami prawa. 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Szkoła uznając prawo dziecka do prywatności i ochrony dóbr osobistych, zapewnia ochronę wizerunku dziecka. 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Jeżeli wizerunek dziecka stanowi jedynie szczegół całości, takiej jak: zgromadzenie, krajobraz, publiczna impreza, zgoda opiekuna na utrwalanie wizerunku dziecka nie jest wymagana.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V Zasady dostępu dzieci do Internetu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9.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 Szkoła, zapewniając dzieciom dostęp do Internetu, jest zobowiązana podejmować działania zabezpieczające dzieci przed dostępem do treści, które mogą stanowić zagrożenie dla ich prawidłowego rozwoju.</w:t>
      </w:r>
    </w:p>
    <w:p>
      <w:pPr>
        <w:pStyle w:val="4"/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2. Na terenie szkoły dostęp dziecka do Internetu możliwy jest pod nadzorem pracownika placówki w czasie zajęć edukacyjnych.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 W przypadku dostępu realizowanego pod nadzorem pracownika placówki, osoba ta ma obowiązek informowania dzieci o zasadach bezpiecznego korzystania z Internetu. Pracownik placówki czuwa także nad bezpieczeństwem korzystania z Internetu przez dzieci podczas zajęć.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4. Pracownicy szkoły przeprowadzają z dziećmi cykliczne szkolenia dotyczące bezpiecznego korzystania z Internetu.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5. Placówka zapewnia stały dostęp do materiałów edukacyjnych, dotyczących bezpiecznego korzystania z Internetu. 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Rozdział VI Monitoring stosowania Polityki</w:t>
      </w:r>
    </w:p>
    <w:p>
      <w:pPr>
        <w:pStyle w:val="4"/>
        <w:spacing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§ 10.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1. Dyrektor szkoły wyznacza osobę odpowiedzialną za Politykę ochrony dzieci w szkole.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Osoba, o której mowa w punkcie poprzedzającym, jest odpowiedzialna za monitorowanie realizacji Polityki, za reagowanie na sygnały naruszenia Polityki oraz za proponowanie zmian w Polityce.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3. Dopuszcza się możliwość dokonania zmian w Polityce ochrony dzieci w szkole. Zmiany wprowadzone mogą być przez Dyrektora szkoły lub osoby przez niego wyznaczone. </w:t>
      </w:r>
    </w:p>
    <w:p>
      <w:pPr>
        <w:pStyle w:val="4"/>
        <w:spacing w:line="36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Rozdział VII Przepisy końcowe</w:t>
      </w:r>
    </w:p>
    <w:p>
      <w:pPr>
        <w:pStyle w:val="4"/>
        <w:spacing w:line="36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§ 11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Polityka wchodzi w życie z dniem jej ogłoszenia.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Ogłoszenie następuje w sposób dostępny dla pracowników placówki, dzieci i ich opiekunów.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 xml:space="preserve">Oprac. na podst.fdds.pl </w:t>
      </w: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4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/>
          <w:color w:val="242021"/>
          <w:sz w:val="22"/>
          <w:szCs w:val="22"/>
        </w:rPr>
        <w:br w:type="textWrapping"/>
      </w:r>
      <w:r>
        <w:rPr>
          <w:rStyle w:val="8"/>
          <w:rFonts w:ascii="Cambria" w:hAnsi="Cambria"/>
          <w:color w:val="242021"/>
          <w:sz w:val="22"/>
          <w:szCs w:val="22"/>
        </w:rPr>
        <w:t> </w:t>
      </w:r>
    </w:p>
    <w:p>
      <w:pPr>
        <w:pStyle w:val="6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i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C2447"/>
    <w:multiLevelType w:val="multilevel"/>
    <w:tmpl w:val="29CC24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3A5F"/>
    <w:multiLevelType w:val="singleLevel"/>
    <w:tmpl w:val="66F73A5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A6BB65F"/>
    <w:multiLevelType w:val="singleLevel"/>
    <w:tmpl w:val="7A6BB65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4F"/>
    <w:rsid w:val="00014F35"/>
    <w:rsid w:val="000F45C2"/>
    <w:rsid w:val="00200A5E"/>
    <w:rsid w:val="002105F4"/>
    <w:rsid w:val="00291FFE"/>
    <w:rsid w:val="003B4ED2"/>
    <w:rsid w:val="006D1742"/>
    <w:rsid w:val="006F6BE5"/>
    <w:rsid w:val="007D4AE7"/>
    <w:rsid w:val="008478FB"/>
    <w:rsid w:val="009D284F"/>
    <w:rsid w:val="009E1D80"/>
    <w:rsid w:val="00AD7D87"/>
    <w:rsid w:val="00CD070E"/>
    <w:rsid w:val="00E71EA6"/>
    <w:rsid w:val="2CE12B96"/>
    <w:rsid w:val="5A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7">
    <w:name w:val="normaltextrun"/>
    <w:basedOn w:val="2"/>
    <w:uiPriority w:val="0"/>
  </w:style>
  <w:style w:type="character" w:customStyle="1" w:styleId="8">
    <w:name w:val="eop"/>
    <w:basedOn w:val="2"/>
    <w:uiPriority w:val="0"/>
  </w:style>
  <w:style w:type="character" w:customStyle="1" w:styleId="9">
    <w:name w:val="scxw16498743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1481</Words>
  <Characters>8891</Characters>
  <Lines>74</Lines>
  <Paragraphs>20</Paragraphs>
  <TotalTime>29</TotalTime>
  <ScaleCrop>false</ScaleCrop>
  <LinksUpToDate>false</LinksUpToDate>
  <CharactersWithSpaces>10352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2023-09-10T12:53:00Z</dcterms:created>
  <dc:creator>mirka</dc:creator>
  <cp:lastModifiedBy>dpogo</cp:lastModifiedBy>
  <cp:lastPrinted>2023-09-14T08:23:14Z</cp:lastPrinted>
  <dcterms:modified xsi:type="dcterms:W3CDTF">2023-09-14T08:25:46Z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113D713666914CA793305738EBFA4499</vt:lpwstr>
  </property>
</Properties>
</file>